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1941197</wp:posOffset>
                      </wp:positionH>
                      <wp:positionV relativeFrom="paragraph">
                        <wp:posOffset>123827</wp:posOffset>
                      </wp:positionV>
                      <wp:extent cx="256540" cy="24765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1941197</wp:posOffset>
                      </wp:positionH>
                      <wp:positionV relativeFrom="paragraph">
                        <wp:posOffset>123827</wp:posOffset>
                      </wp:positionV>
                      <wp:extent cx="256540" cy="247650"/>
                      <wp:effectExtent b="0" l="0" r="0" t="0"/>
                      <wp:wrapNone/>
                      <wp:docPr id="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6540" cy="2476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5248912</wp:posOffset>
                      </wp:positionH>
                      <wp:positionV relativeFrom="paragraph">
                        <wp:posOffset>116205</wp:posOffset>
                      </wp:positionV>
                      <wp:extent cx="256540" cy="24765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5248912</wp:posOffset>
                      </wp:positionH>
                      <wp:positionV relativeFrom="paragraph">
                        <wp:posOffset>116205</wp:posOffset>
                      </wp:positionV>
                      <wp:extent cx="256540" cy="247650"/>
                      <wp:effectExtent b="0" l="0" r="0" t="0"/>
                      <wp:wrapNone/>
                      <wp:docPr id="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6540" cy="2476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5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4162.010.26.1.0340-2026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LUIS ENRIQUE SAENZ BADILLO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1.004.074.437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14/ENE/2026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30/JUN/2026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PRIMERO: PRORROGAR el Contrato de PRESTACIÓN DE SERVICIOS DE APOYO A LA GESTIÓN No 4162.010.26.1.0340-2026, suscrito con el señor LUIS ENRIQUE SAENZ BADILLO hasta el día 30 de junio de 2026. SEGUNDO: ADICIONAR el Contrato de PRESTACIÓN DE SERVICIOS DE APOYO A LA GESTION No 4162.010.26.1.0340-2026 en la suma de CUATRO MILLONES QUINIENTOS CUARENTA Y DOS MIL PESOS M/CTE ($4.542.000). TERCERO: El valor del contrato incluida la adición es de TRECE MILLONES SEISCIENTOS VEINTISÉIS MIL PESOS M/CTE ($13.626.000). El Distrito de Santiago de Cali pagará El valor de la adición en dos (2) cuotas, por valor de DOS MILLONES DOSCIENTOS SETENTA Y UN MIL PESOS M/CTE ($2.271.000).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NUEVE MILLONES OCHENTA Y CUATRO MIL PESOS M/CTE ($9.084.000).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Por la suma de CUATRO MILLONES QUINIENTOS CUARENTA Y DOS MIL PESOS M/CTE ($ 4.542.000).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Hasta el 30 de Junio de 2026.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$ 13.626.000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$ 2.271.000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$ 9.084.000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$ 2.271.000</w:t>
                  </w:r>
                </w:p>
              </w:tc>
            </w:tr>
          </w:tbl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376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9503834397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255572431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LÍNEA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27/abr/2026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ABRIL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Abril 2026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para el pago de esta cuenta, según decreto 1273 de 23/07/2018 que permite efectuar la cancelación mes vencido de la seguridad social. Se compromete a pagar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4162.010.26.1.0340-2026</w:t>
            </w:r>
          </w:p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el desarrollo de las prácticas deportivas mediante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planifica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ción y ejecución de las sesiones de clase de natación correspondientes al mes de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Mayo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orientadas al fortalecimiento de los procesos de iniciación y formación deportiva de los beneficiarios adscritos al escenario deportivo U.R. Cañaverales 6, garantizando la adecuada planificación metodológica, el cumplimiento de los lineamientos técnicos establecidos por el programa Deporvida y la ejecución efectiva de las actividades programadas, en concordancia con las obligaciones contractuales asignadas.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en la verificación y el registro de la asistencia de los beneficiarios de los grupos #00123 y #00124 de la disciplina de natación, desarrollada en la U.R. Cañaverales 6 durante el mes de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Mayo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mediante el control y validación de información correspondiente a la participación de los usuarios, garantizando la trazabilidad de los registros, la confiabilidad de los datos reportados y el cumplimiento de las obligaciones contractuales y lineamientos operativos establecidos por el programa.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asistiendo a la mesa de trabajo convocada por el Coordinador Zonal, en la cual se socializaron lineamientos relacionados con la importancia de la comunicación asertiva en la atención y orientación de los beneficiarios del programa, con el propósito de fortalecer las estrategias pedagógicas y optimizar el desarrollo de las sesiones de clase. Dicha actividad se llevó a cabo durante el mes de mayo en la Biblioteca El Dorado, ubicada en la carrera 36B # 36A-31, comuna 10.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y realizó el cargue mensual de la información correspondiente al mes de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Mayo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en el Sistema de Gestión de la Calidad, garantizando la organización, trazabilidad y disponibilidad documental conforme a los lineamientos y procedimientos institucionales establecidos. Como evidencia de cumplimiento, se adjuntó el pantallazo del repositorio en Drive donde reposan las sesiones de clase debidamente consolidadas y archivadas.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Durante este periodo no fue requerido para desarrollar actividades vinculadas al cumplimiento de la obligación.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sz w:val="22"/>
                  <w:szCs w:val="22"/>
                  <w:u w:val="single"/>
                  <w:rtl w:val="0"/>
                </w:rPr>
                <w:t xml:space="preserve">https://drive.google.com/drive/folders/11D-W5ejgL89ND29UJtHxtOe8UbrodASF?usp=drive_link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3467100</wp:posOffset>
                  </wp:positionH>
                  <wp:positionV relativeFrom="paragraph">
                    <wp:posOffset>19050</wp:posOffset>
                  </wp:positionV>
                  <wp:extent cx="200025" cy="266700"/>
                  <wp:effectExtent b="0" l="0" r="0" t="0"/>
                  <wp:wrapNone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3649979</wp:posOffset>
                  </wp:positionH>
                  <wp:positionV relativeFrom="paragraph">
                    <wp:posOffset>1905</wp:posOffset>
                  </wp:positionV>
                  <wp:extent cx="378460" cy="170180"/>
                  <wp:effectExtent b="0" l="0" r="0" t="0"/>
                  <wp:wrapNone/>
                  <wp:docPr id="4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Distrito de Santiago De Cali, 25/MAY/2026</w:t>
            </w:r>
          </w:p>
        </w:tc>
      </w:tr>
    </w:tbl>
    <w:p w:rsidR="00000000" w:rsidDel="00000000" w:rsidP="00000000" w:rsidRDefault="00000000" w:rsidRPr="00000000" w14:paraId="000000BB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D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5" name="image2.jpg"/>
                <a:graphic>
                  <a:graphicData uri="http://schemas.openxmlformats.org/drawingml/2006/picture">
                    <pic:pic>
                      <pic:nvPicPr>
                        <pic:cNvPr descr="escudo" id="0" name="image2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0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2.jpg"/>
                <a:graphic>
                  <a:graphicData uri="http://schemas.openxmlformats.org/drawingml/2006/picture">
                    <pic:pic>
                      <pic:nvPicPr>
                        <pic:cNvPr descr="escudo" id="0" name="image2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image" Target="media/image3.png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hyperlink" Target="https://drive.google.com/drive/folders/11D-W5ejgL89ND29UJtHxtOe8UbrodASF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MS1EWIhNzy+/cCFBnm5EyXQ+cg==">CgMxLjA4AHIhMWNxYy1RNjNMbDktc3I3c2g4c1pQS0x6ZW5QU0s2MEhn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